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2701E5">
      <w:pPr>
        <w:pStyle w:val="11"/>
        <w:tabs>
          <w:tab w:val="left" w:pos="2977"/>
        </w:tabs>
        <w:ind w:firstLine="567"/>
        <w:jc w:val="left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    </w:t>
      </w:r>
      <w:r>
        <w:rPr>
          <w:lang w:eastAsia="ru-RU"/>
        </w:rPr>
        <w:drawing>
          <wp:inline distT="0" distB="0" distL="0" distR="0">
            <wp:extent cx="598170" cy="861060"/>
            <wp:effectExtent l="0" t="0" r="0" b="0"/>
            <wp:docPr id="1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Cs w:val="28"/>
        </w:rPr>
        <w:t xml:space="preserve"> </w:t>
      </w:r>
    </w:p>
    <w:p w14:paraId="55A1E76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ДУМА</w:t>
      </w:r>
    </w:p>
    <w:p w14:paraId="23E1E77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ШАЛИНСКОГО МУНИЦИПАЛЬНОГО ОКРУГА</w:t>
      </w:r>
    </w:p>
    <w:p w14:paraId="69E15BF1">
      <w:pPr>
        <w:pStyle w:val="17"/>
        <w:jc w:val="center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pacing w:val="40"/>
          <w:szCs w:val="28"/>
        </w:rPr>
        <w:t>РЕШЕНИЕ</w:t>
      </w:r>
    </w:p>
    <w:tbl>
      <w:tblPr>
        <w:tblStyle w:val="3"/>
        <w:tblW w:w="9817" w:type="dxa"/>
        <w:tblInd w:w="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 w14:paraId="6CA8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817" w:type="dxa"/>
            <w:tcBorders>
              <w:top w:val="thinThickSmallGap" w:color="000000" w:sz="24" w:space="0"/>
            </w:tcBorders>
          </w:tcPr>
          <w:p w14:paraId="461717A6">
            <w:pPr>
              <w:ind w:firstLine="567"/>
              <w:jc w:val="right"/>
              <w:rPr>
                <w:rFonts w:hint="default" w:ascii="Liberation Serif" w:hAnsi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проект</w:t>
            </w:r>
          </w:p>
        </w:tc>
      </w:tr>
    </w:tbl>
    <w:p w14:paraId="683E091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                      </w:t>
      </w:r>
      <w:r>
        <w:rPr>
          <w:rFonts w:ascii="Liberation Serif" w:hAnsi="Liberation Serif"/>
          <w:sz w:val="28"/>
          <w:szCs w:val="28"/>
        </w:rPr>
        <w:t>202</w:t>
      </w:r>
      <w:r>
        <w:rPr>
          <w:rFonts w:hint="default" w:ascii="Liberation Serif" w:hAnsi="Liberation Serif"/>
          <w:sz w:val="28"/>
          <w:szCs w:val="28"/>
          <w:lang w:val="ru-RU"/>
        </w:rPr>
        <w:t>6</w:t>
      </w:r>
      <w:r>
        <w:rPr>
          <w:rFonts w:ascii="Liberation Serif" w:hAnsi="Liberation Serif"/>
          <w:sz w:val="28"/>
          <w:szCs w:val="28"/>
        </w:rPr>
        <w:t xml:space="preserve"> года № </w:t>
      </w:r>
    </w:p>
    <w:p w14:paraId="3E0C71F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Шаля</w:t>
      </w:r>
    </w:p>
    <w:p w14:paraId="0F23036F">
      <w:pPr>
        <w:pStyle w:val="8"/>
        <w:ind w:firstLine="567"/>
        <w:rPr>
          <w:rFonts w:ascii="Liberation Serif" w:hAnsi="Liberation Serif"/>
          <w:b/>
          <w:i/>
          <w:szCs w:val="28"/>
        </w:rPr>
      </w:pPr>
    </w:p>
    <w:p w14:paraId="7DC072F1">
      <w:pPr>
        <w:pStyle w:val="8"/>
        <w:ind w:firstLine="567"/>
        <w:rPr>
          <w:rFonts w:ascii="Liberation Serif" w:hAnsi="Liberation Serif"/>
          <w:b/>
          <w:i/>
          <w:szCs w:val="28"/>
        </w:rPr>
      </w:pPr>
    </w:p>
    <w:p w14:paraId="6AA4DB15">
      <w:pPr>
        <w:pStyle w:val="38"/>
        <w:widowControl/>
        <w:ind w:firstLine="567"/>
        <w:jc w:val="center"/>
        <w:rPr>
          <w:rFonts w:hint="default" w:ascii="Liberation Serif" w:hAnsi="Liberation Serif"/>
          <w:i/>
          <w:sz w:val="28"/>
          <w:szCs w:val="28"/>
        </w:rPr>
      </w:pPr>
      <w:r>
        <w:rPr>
          <w:rFonts w:hint="default" w:ascii="Liberation Serif" w:hAnsi="Liberation Serif"/>
          <w:i/>
          <w:sz w:val="28"/>
          <w:szCs w:val="28"/>
        </w:rPr>
        <w:t>О внесении изменений в решение Думы Шалинского муниципального округа от 29 мая 2025 года № 400 «Об утверждении Положения о муниципальном контроле в сфере благоустройства на территории Шалинского муниципального округа»</w:t>
      </w:r>
    </w:p>
    <w:p w14:paraId="50B7A4D0">
      <w:pPr>
        <w:pStyle w:val="38"/>
        <w:widowControl/>
        <w:ind w:firstLine="567"/>
        <w:jc w:val="center"/>
        <w:rPr>
          <w:rFonts w:hint="default" w:ascii="Liberation Serif" w:hAnsi="Liberation Serif"/>
          <w:i/>
          <w:sz w:val="28"/>
          <w:szCs w:val="28"/>
        </w:rPr>
      </w:pPr>
    </w:p>
    <w:p w14:paraId="094079BA">
      <w:pPr>
        <w:pStyle w:val="38"/>
        <w:widowControl/>
        <w:ind w:firstLine="567"/>
        <w:jc w:val="center"/>
        <w:rPr>
          <w:rFonts w:hint="default" w:ascii="Liberation Serif" w:hAnsi="Liberation Serif"/>
          <w:i/>
          <w:sz w:val="28"/>
          <w:szCs w:val="28"/>
        </w:rPr>
      </w:pPr>
    </w:p>
    <w:p w14:paraId="61BB32E1">
      <w:pPr>
        <w:pStyle w:val="37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соответствии с Федеральными законами от 06 октября 2003 года                        № 131-ФЗ «Об общих принципах организации местного самоуправления в Российской Федерации»,  от 31.07.2020 № 248-ФЗ «О государственном контроле (надзоре) и муниципальном контроле в Российской Федерации»,</w:t>
      </w:r>
      <w:r>
        <w:rPr>
          <w:rFonts w:hint="default" w:ascii="Liberation Serif" w:hAnsi="Liberation Serif" w:cs="Times New Roman"/>
          <w:sz w:val="28"/>
          <w:szCs w:val="28"/>
          <w:lang w:val="en-US"/>
        </w:rPr>
        <w:t xml:space="preserve"> </w:t>
      </w:r>
      <w:r>
        <w:rPr>
          <w:rFonts w:hint="default" w:ascii="Liberation Serif" w:hAnsi="Liberation Serif"/>
          <w:sz w:val="28"/>
          <w:szCs w:val="28"/>
          <w:lang w:val="en-US"/>
        </w:rPr>
        <w:t xml:space="preserve">Федеральным законом от 29 декабря 2025 года </w:t>
      </w:r>
      <w:r>
        <w:rPr>
          <w:rFonts w:hint="default" w:ascii="Liberation Serif" w:hAnsi="Liberation Serif"/>
          <w:sz w:val="28"/>
          <w:szCs w:val="28"/>
          <w:lang w:val="ru-RU"/>
        </w:rPr>
        <w:t xml:space="preserve">№ </w:t>
      </w:r>
      <w:r>
        <w:rPr>
          <w:rFonts w:hint="default" w:ascii="Liberation Serif" w:hAnsi="Liberation Serif"/>
          <w:sz w:val="28"/>
          <w:szCs w:val="28"/>
          <w:lang w:val="en-US"/>
        </w:rPr>
        <w:t>567-Ф3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31 мая 2025 года Nº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требований», постановлением Правительства Российской Федерации от 01 октября 2025 года Nº 1511 «О периодичности проведения обязательных профилактических визитов в рамках государственного контроля (надзора), муниципального контроля», руководствуясь Уставом Шалинского муниципального округа, Дума Шалинского муниципального округа</w:t>
      </w:r>
      <w:r>
        <w:rPr>
          <w:rFonts w:ascii="Liberation Serif" w:hAnsi="Liberation Serif" w:cs="Times New Roman"/>
          <w:sz w:val="28"/>
          <w:szCs w:val="28"/>
        </w:rPr>
        <w:t xml:space="preserve"> руководствуясь статьей 22 Устава Шалинского муниципального округа Свердловской области, Дума Шалинского муниципального округа </w:t>
      </w:r>
    </w:p>
    <w:p w14:paraId="718632DF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1789FB57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РЕШИЛА:</w:t>
      </w:r>
    </w:p>
    <w:p w14:paraId="5FF20514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0A3E4DFF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1. Внести в Положение о муниципальном контроле в сфере благоустройства на территории Шалинского муниципального округа, утвержденное решением Думы Шалинского муниципального округа от 29 мая 2025 года № 400, следующие изменения:</w:t>
      </w:r>
    </w:p>
    <w:p w14:paraId="4E1BD814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1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.1.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дополнить раздел 1 пунктом 1.13 следующего содержания:</w:t>
      </w:r>
    </w:p>
    <w:p w14:paraId="63A6FED8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«1.13. Муниципальный контроль осуществляется на принципах законности, открытости и публичности деятельности органов местного самоуправления, обеспечения и защиты прав и свобод человека и гражданина, а также недопущения коррупционных проявлений при осуществлении контрольной деятельности.»;</w:t>
      </w:r>
    </w:p>
    <w:p w14:paraId="27C079ED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78D1B056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1.2.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дополнить раздел 1 пунктом 1.14 следующего содержания:</w:t>
      </w:r>
    </w:p>
    <w:p w14:paraId="39CA3C47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«1.14. Информация о деятельности контрольного органа, осуществляющего муниципальный контроль, подлежит размещению на официальном сайте органа местного самоуправления в информационно-телекоммуникационной сети «Интернет» в случаях и порядке, предусмотренных законодательством Российской Федерации.»;</w:t>
      </w:r>
    </w:p>
    <w:p w14:paraId="1D184936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7077543F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3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дополнить раздел 1 пунктом 1.15 следующего содержания:</w:t>
      </w:r>
    </w:p>
    <w:p w14:paraId="0A381604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«1.15. При осуществлении муниципального контроля должностные лица контрольного органа вправе использовать государственные информационные системы, в том числе мобильное приложение «Инспектор», для фиксации результатов контрольных (надзорных) мероприятий и профилактических мероприятий в порядке, установленном законодательством Российской Федерации.»;</w:t>
      </w:r>
    </w:p>
    <w:p w14:paraId="1FB2E231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220A412B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4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пункт 3.12 изложить в следующей редакции:</w:t>
      </w:r>
    </w:p>
    <w:p w14:paraId="7FB050A1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 xml:space="preserve">«3.12. Обязательный профилактический визит проводится в отношении объектов контроля, отнесенных к категории среднего и умеренного риска, в порядке, установленном статьей 52.1 Федерального закона от 31.07.2020 № 248-ФЗ «О государственном контроле (надзоре) и муниципальном контроле в Российской Федерации».  </w:t>
      </w:r>
    </w:p>
    <w:p w14:paraId="229A4A77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Периодичность проведения обязательных профилактических визитов определяется Правительством Российской Федерации.»;</w:t>
      </w:r>
    </w:p>
    <w:p w14:paraId="62A02A07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167136C3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5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подпункт 3 пункта 4.6 изложить в следующей редакции:</w:t>
      </w:r>
    </w:p>
    <w:p w14:paraId="54E39972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«3) выдавать предписания об устранении выявленных нарушений обязательных требований, в том числе выявленных в ходе наблюдения за соблюдением обязательных требований (мониторинга безопасности), с указанием сроков их устранения.»;</w:t>
      </w:r>
    </w:p>
    <w:p w14:paraId="3B8EF987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3876437B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6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дополнить раздел 4 пунктом 4.20 следующего содержания:</w:t>
      </w:r>
    </w:p>
    <w:p w14:paraId="3930135F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«4.20. Контрольная закупка и мониторинговая закупка при осуществлении муниципального контроля в сфере благоустройства на территории Шалинского муниципального округа не применяются.»;</w:t>
      </w:r>
    </w:p>
    <w:p w14:paraId="2348A5FA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195C3648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7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пункт 6.1 изложить в следующей редакции:</w:t>
      </w:r>
    </w:p>
    <w:p w14:paraId="582ACC95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«6.1. Решения контрольного органа, действия (бездействие) его должностных лиц могут быть обжалованы в досудебном и судебном порядке в соответствии с главой 9 Федерального закона от 31.07.2020 № 248-ФЗ «О государственном контроле (надзоре) и муниципальном контроле в Российской Федерации».»;</w:t>
      </w:r>
    </w:p>
    <w:p w14:paraId="5FD30A75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</w:p>
    <w:p w14:paraId="1C5F30B5">
      <w:pPr>
        <w:pStyle w:val="37"/>
        <w:widowControl/>
        <w:ind w:firstLine="0"/>
        <w:rPr>
          <w:rFonts w:hint="default" w:ascii="Liberation Serif" w:hAnsi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1.</w:t>
      </w:r>
      <w:r>
        <w:rPr>
          <w:rFonts w:hint="default" w:ascii="Liberation Serif" w:hAnsi="Liberation Serif"/>
          <w:sz w:val="28"/>
          <w:szCs w:val="28"/>
          <w:highlight w:val="white"/>
        </w:rPr>
        <w:t>8</w:t>
      </w:r>
      <w:r>
        <w:rPr>
          <w:rFonts w:hint="default" w:ascii="Liberation Serif" w:hAnsi="Liberation Serif"/>
          <w:sz w:val="28"/>
          <w:szCs w:val="28"/>
          <w:highlight w:val="white"/>
          <w:lang w:val="ru-RU"/>
        </w:rPr>
        <w:t>.</w:t>
      </w:r>
      <w:r>
        <w:rPr>
          <w:rFonts w:hint="default" w:ascii="Liberation Serif" w:hAnsi="Liberation Serif"/>
          <w:sz w:val="28"/>
          <w:szCs w:val="28"/>
          <w:highlight w:val="white"/>
        </w:rPr>
        <w:t xml:space="preserve"> пункт 6.3 изложить в следующей редакции:</w:t>
      </w:r>
    </w:p>
    <w:p w14:paraId="5677C75D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/>
          <w:sz w:val="28"/>
          <w:szCs w:val="28"/>
          <w:highlight w:val="white"/>
        </w:rPr>
        <w:t>«6.3. Досудебное обжалование решений контрольного органа, действий (бездействия) его должностных лиц осуществляется в порядке, установленном главой 9 Федерального закона № 248-ФЗ, в том числе посредством подачи жалобы через Единый портал государственных и муниципальных услуг (функций).».</w:t>
      </w:r>
    </w:p>
    <w:p w14:paraId="239F59B4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sz w:val="28"/>
          <w:szCs w:val="28"/>
          <w:highlight w:val="white"/>
        </w:rPr>
        <w:t>2. Опубликовать настоящее решение в газете «Шалинский вестник» и разместить на официальном сайте Думы Шалинского муниципального округа.</w:t>
      </w:r>
    </w:p>
    <w:p w14:paraId="13264009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  <w:lang w:val="ru-RU"/>
        </w:rPr>
        <w:t>3</w:t>
      </w: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</w:rPr>
        <w:t>. Опубликовать настоящее решение в газете «Шалинский вестник» и разместить на официальном сайте Думы Шалинского муниципального округа.</w:t>
      </w:r>
    </w:p>
    <w:p w14:paraId="566CD61E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  <w:lang w:val="ru-RU"/>
        </w:rPr>
        <w:t>4</w:t>
      </w:r>
      <w:r>
        <w:rPr>
          <w:rFonts w:hint="default" w:ascii="Liberation Serif" w:hAnsi="Liberation Serif" w:cs="Liberation Serif"/>
          <w:b w:val="0"/>
          <w:sz w:val="28"/>
          <w:szCs w:val="28"/>
          <w:highlight w:val="white"/>
        </w:rPr>
        <w:t>. Контроль выполнения настоящего решения возложить на комитет по социальной политике, природопользованию и охране окружающей среды (А. В. Дергунов).</w:t>
      </w:r>
    </w:p>
    <w:p w14:paraId="0CF9EFD6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sz w:val="28"/>
          <w:szCs w:val="28"/>
          <w:highlight w:val="white"/>
        </w:rPr>
      </w:pPr>
    </w:p>
    <w:p w14:paraId="27A653F7">
      <w:pPr>
        <w:pStyle w:val="38"/>
        <w:widowControl/>
        <w:tabs>
          <w:tab w:val="left" w:pos="567"/>
        </w:tabs>
        <w:ind w:firstLine="567"/>
        <w:jc w:val="both"/>
        <w:rPr>
          <w:rFonts w:hint="default" w:ascii="Liberation Serif" w:hAnsi="Liberation Serif" w:cs="Liberation Serif"/>
          <w:sz w:val="28"/>
          <w:szCs w:val="28"/>
          <w:highlight w:val="white"/>
        </w:rPr>
      </w:pPr>
    </w:p>
    <w:p w14:paraId="21B979D6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sz w:val="28"/>
          <w:szCs w:val="28"/>
          <w:highlight w:val="white"/>
        </w:rPr>
        <w:t xml:space="preserve">Глава Шалинского                                         Председатель Думы  </w:t>
      </w:r>
    </w:p>
    <w:p w14:paraId="67962D88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sz w:val="28"/>
          <w:szCs w:val="28"/>
          <w:highlight w:val="white"/>
        </w:rPr>
        <w:t xml:space="preserve">муниципального округа                                Шалинского муниципального округа                </w:t>
      </w:r>
    </w:p>
    <w:p w14:paraId="4AAED128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</w:p>
    <w:p w14:paraId="70FDB1B1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  <w:r>
        <w:rPr>
          <w:rFonts w:hint="default" w:ascii="Liberation Serif" w:hAnsi="Liberation Serif" w:cs="Liberation Serif"/>
          <w:sz w:val="28"/>
          <w:szCs w:val="28"/>
          <w:highlight w:val="white"/>
        </w:rPr>
        <w:t>_____________А.П. Богатырев                     _____________ А. В. Колченогов</w:t>
      </w:r>
    </w:p>
    <w:p w14:paraId="059658AD">
      <w:pPr>
        <w:pStyle w:val="37"/>
        <w:widowControl/>
        <w:ind w:firstLine="0"/>
        <w:rPr>
          <w:rFonts w:hint="default" w:ascii="Liberation Serif" w:hAnsi="Liberation Serif" w:cs="Liberation Serif"/>
          <w:sz w:val="28"/>
          <w:szCs w:val="28"/>
          <w:highlight w:val="white"/>
        </w:rPr>
      </w:pPr>
    </w:p>
    <w:p w14:paraId="22841ACB">
      <w:pPr>
        <w:pStyle w:val="37"/>
        <w:widowControl/>
        <w:ind w:firstLine="0"/>
        <w:rPr>
          <w:highlight w:val="white"/>
        </w:rPr>
      </w:pPr>
    </w:p>
    <w:p w14:paraId="169D71A0">
      <w:pPr>
        <w:pStyle w:val="37"/>
        <w:widowControl/>
        <w:ind w:firstLine="0"/>
        <w:rPr>
          <w:highlight w:val="white"/>
        </w:rPr>
      </w:pPr>
    </w:p>
    <w:p w14:paraId="3C98A17A">
      <w:pPr>
        <w:pStyle w:val="37"/>
        <w:widowControl/>
        <w:ind w:firstLine="0"/>
        <w:rPr>
          <w:highlight w:val="white"/>
        </w:rPr>
      </w:pPr>
    </w:p>
    <w:p w14:paraId="300DC923">
      <w:pPr>
        <w:pStyle w:val="37"/>
        <w:widowControl/>
        <w:ind w:firstLine="0"/>
        <w:rPr>
          <w:rFonts w:hint="default"/>
          <w:highlight w:val="white"/>
        </w:rPr>
      </w:pPr>
      <w:r>
        <w:rPr>
          <w:rFonts w:hint="default"/>
          <w:highlight w:val="white"/>
        </w:rPr>
        <w:t xml:space="preserve"> </w:t>
      </w:r>
    </w:p>
    <w:p w14:paraId="6617D348">
      <w:pPr>
        <w:pStyle w:val="37"/>
        <w:widowControl/>
        <w:ind w:firstLine="0"/>
        <w:rPr>
          <w:rFonts w:hint="default"/>
          <w:highlight w:val="white"/>
        </w:rPr>
      </w:pPr>
    </w:p>
    <w:p w14:paraId="758CD0BA">
      <w:pPr>
        <w:pStyle w:val="37"/>
        <w:widowControl/>
        <w:ind w:firstLine="0"/>
        <w:rPr>
          <w:rFonts w:hint="default"/>
          <w:highlight w:val="white"/>
        </w:rPr>
      </w:pPr>
    </w:p>
    <w:p w14:paraId="4A0D29E2">
      <w:pPr>
        <w:pStyle w:val="37"/>
        <w:widowControl/>
        <w:ind w:firstLine="0"/>
        <w:rPr>
          <w:rFonts w:hint="default"/>
          <w:highlight w:val="white"/>
        </w:rPr>
      </w:pPr>
    </w:p>
    <w:p w14:paraId="0E622554">
      <w:pPr>
        <w:pStyle w:val="37"/>
        <w:widowControl/>
        <w:ind w:firstLine="0"/>
        <w:rPr>
          <w:highlight w:val="white"/>
        </w:rPr>
      </w:pPr>
    </w:p>
    <w:p w14:paraId="14725493">
      <w:pPr>
        <w:pStyle w:val="37"/>
        <w:widowControl/>
        <w:ind w:firstLine="0"/>
        <w:rPr>
          <w:highlight w:val="white"/>
        </w:rPr>
      </w:pPr>
    </w:p>
    <w:p w14:paraId="61819355">
      <w:pPr>
        <w:pStyle w:val="37"/>
        <w:widowControl/>
        <w:ind w:firstLine="0"/>
        <w:rPr>
          <w:highlight w:val="white"/>
        </w:rPr>
      </w:pPr>
    </w:p>
    <w:p w14:paraId="64B1879D">
      <w:pPr>
        <w:pStyle w:val="37"/>
        <w:widowControl/>
        <w:ind w:firstLine="0"/>
        <w:rPr>
          <w:highlight w:val="white"/>
        </w:rPr>
      </w:pPr>
    </w:p>
    <w:p w14:paraId="3703C2BC">
      <w:pPr>
        <w:pStyle w:val="37"/>
        <w:widowControl/>
        <w:ind w:firstLine="0"/>
        <w:rPr>
          <w:highlight w:val="white"/>
        </w:rPr>
      </w:pPr>
    </w:p>
    <w:p w14:paraId="79EF4703">
      <w:pPr>
        <w:pStyle w:val="37"/>
        <w:widowControl/>
        <w:ind w:firstLine="0"/>
        <w:rPr>
          <w:highlight w:val="white"/>
        </w:rPr>
      </w:pPr>
    </w:p>
    <w:p w14:paraId="09E9CDE0">
      <w:pPr>
        <w:pStyle w:val="37"/>
        <w:widowControl/>
        <w:ind w:firstLine="0"/>
        <w:rPr>
          <w:highlight w:val="white"/>
        </w:rPr>
      </w:pPr>
    </w:p>
    <w:p w14:paraId="0ADF2AFB">
      <w:pPr>
        <w:pStyle w:val="37"/>
        <w:widowControl/>
        <w:ind w:firstLine="0"/>
        <w:rPr>
          <w:highlight w:val="white"/>
        </w:rPr>
      </w:pPr>
      <w:bookmarkStart w:id="0" w:name="_GoBack"/>
      <w:bookmarkEnd w:id="0"/>
    </w:p>
    <w:sectPr>
      <w:footerReference r:id="rId3" w:type="default"/>
      <w:pgSz w:w="12240" w:h="15840"/>
      <w:pgMar w:top="1135" w:right="758" w:bottom="1134" w:left="1701" w:header="0" w:footer="720" w:gutter="0"/>
      <w:cols w:space="720" w:num="1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0EF08">
    <w:pPr>
      <w:pStyle w:val="29"/>
      <w:ind w:right="360"/>
    </w:pPr>
    <w:r>
      <w:pict>
        <v:rect id="Врезка1" o:spid="_x0000_s2049" o:spt="1" style="position:absolute;left:0pt;margin-left:578.6pt;margin-top:0.05pt;height:11.75pt;width:15.75pt;mso-position-horizontal-relative:page;z-index:251659264;mso-width-relative:page;mso-height-relative:page;" stroked="f" coordsize="21600,21600">
          <v:path/>
          <v:fill color2="#000000" focussize="0,0"/>
          <v:stroke on="f" color="#3465A4" joinstyle="round"/>
          <v:imagedata o:title=""/>
          <o:lock v:ext="edit"/>
          <v:textbox>
            <w:txbxContent>
              <w:p w14:paraId="15AED99F">
                <w:pPr>
                  <w:pStyle w:val="29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9"/>
  <w:autoHyphenation/>
  <w:characterSpacingControl w:val="doNotCompress"/>
  <w:hdrShapeDefaults>
    <o:shapelayout v:ext="edit">
      <o:idmap v:ext="edit" data="2"/>
    </o:shapelayout>
  </w:hdrShapeDefaults>
  <w:compat>
    <w:doNotExpandShiftReturn/>
    <w:compatSetting w:name="compatibilityMode" w:uri="http://schemas.microsoft.com/office/word" w:val="12"/>
  </w:compat>
  <w:rsids>
    <w:rsidRoot w:val="007D6CEC"/>
    <w:rsid w:val="001373FC"/>
    <w:rsid w:val="002C00CD"/>
    <w:rsid w:val="003642FB"/>
    <w:rsid w:val="003E058C"/>
    <w:rsid w:val="0073051C"/>
    <w:rsid w:val="007D6CEC"/>
    <w:rsid w:val="00AE2068"/>
    <w:rsid w:val="00B079B8"/>
    <w:rsid w:val="00C84EE3"/>
    <w:rsid w:val="00DD0934"/>
    <w:rsid w:val="00DF31A9"/>
    <w:rsid w:val="00E37CEF"/>
    <w:rsid w:val="0FEC640A"/>
    <w:rsid w:val="642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semiHidden/>
    <w:qFormat/>
    <w:uiPriority w:val="0"/>
  </w:style>
  <w:style w:type="character" w:customStyle="1" w:styleId="5">
    <w:name w:val="Основной шрифт абзаца1"/>
    <w:qFormat/>
    <w:uiPriority w:val="0"/>
  </w:style>
  <w:style w:type="paragraph" w:styleId="6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7">
    <w:name w:val="Document Map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semiHidden/>
    <w:qFormat/>
    <w:uiPriority w:val="0"/>
    <w:pPr>
      <w:jc w:val="center"/>
    </w:pPr>
    <w:rPr>
      <w:sz w:val="28"/>
    </w:rPr>
  </w:style>
  <w:style w:type="paragraph" w:styleId="9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10">
    <w:name w:val="Body Text Indent"/>
    <w:basedOn w:val="1"/>
    <w:semiHidden/>
    <w:qFormat/>
    <w:uiPriority w:val="0"/>
    <w:pPr>
      <w:ind w:firstLine="720"/>
      <w:jc w:val="both"/>
    </w:pPr>
    <w:rPr>
      <w:sz w:val="28"/>
    </w:rPr>
  </w:style>
  <w:style w:type="paragraph" w:styleId="11">
    <w:name w:val="Title"/>
    <w:basedOn w:val="1"/>
    <w:next w:val="12"/>
    <w:qFormat/>
    <w:uiPriority w:val="0"/>
    <w:pPr>
      <w:jc w:val="center"/>
    </w:pPr>
    <w:rPr>
      <w:b/>
      <w:sz w:val="28"/>
    </w:rPr>
  </w:style>
  <w:style w:type="paragraph" w:styleId="12">
    <w:name w:val="Subtitle"/>
    <w:basedOn w:val="13"/>
    <w:next w:val="8"/>
    <w:qFormat/>
    <w:uiPriority w:val="0"/>
    <w:pPr>
      <w:jc w:val="center"/>
    </w:pPr>
    <w:rPr>
      <w:i/>
      <w:iCs/>
    </w:rPr>
  </w:style>
  <w:style w:type="paragraph" w:customStyle="1" w:styleId="13">
    <w:name w:val="Заголовок"/>
    <w:basedOn w:val="1"/>
    <w:next w:val="8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4">
    <w:name w:val="List"/>
    <w:basedOn w:val="8"/>
    <w:semiHidden/>
    <w:uiPriority w:val="0"/>
    <w:rPr>
      <w:rFonts w:ascii="Arial" w:hAnsi="Arial" w:cs="Tahoma"/>
    </w:rPr>
  </w:style>
  <w:style w:type="paragraph" w:styleId="15">
    <w:name w:val="Normal (Web)"/>
    <w:basedOn w:val="1"/>
    <w:semiHidden/>
    <w:unhideWhenUsed/>
    <w:qFormat/>
    <w:uiPriority w:val="99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table" w:styleId="1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Heading 1"/>
    <w:basedOn w:val="1"/>
    <w:next w:val="1"/>
    <w:qFormat/>
    <w:uiPriority w:val="0"/>
    <w:pPr>
      <w:keepNext/>
      <w:tabs>
        <w:tab w:val="left" w:pos="3969"/>
      </w:tabs>
      <w:outlineLvl w:val="0"/>
    </w:pPr>
    <w:rPr>
      <w:sz w:val="28"/>
    </w:rPr>
  </w:style>
  <w:style w:type="character" w:customStyle="1" w:styleId="18">
    <w:name w:val="WW8Num15z0"/>
    <w:qFormat/>
    <w:uiPriority w:val="0"/>
    <w:rPr>
      <w:color w:val="auto"/>
    </w:rPr>
  </w:style>
  <w:style w:type="character" w:customStyle="1" w:styleId="19">
    <w:name w:val="WW8Num16z0"/>
    <w:qFormat/>
    <w:uiPriority w:val="0"/>
    <w:rPr>
      <w:color w:val="auto"/>
    </w:rPr>
  </w:style>
  <w:style w:type="character" w:customStyle="1" w:styleId="20">
    <w:name w:val="Верхний колонтитул Знак"/>
    <w:basedOn w:val="2"/>
    <w:semiHidden/>
    <w:qFormat/>
    <w:uiPriority w:val="99"/>
    <w:rPr>
      <w:lang w:eastAsia="ar-SA"/>
    </w:rPr>
  </w:style>
  <w:style w:type="character" w:customStyle="1" w:styleId="21">
    <w:name w:val="apple-converted-space"/>
    <w:basedOn w:val="2"/>
    <w:qFormat/>
    <w:uiPriority w:val="0"/>
  </w:style>
  <w:style w:type="character" w:customStyle="1" w:styleId="22">
    <w:name w:val="Интернет-ссылка"/>
    <w:basedOn w:val="2"/>
    <w:unhideWhenUsed/>
    <w:uiPriority w:val="99"/>
    <w:rPr>
      <w:color w:val="0000FF"/>
      <w:u w:val="single"/>
    </w:rPr>
  </w:style>
  <w:style w:type="character" w:customStyle="1" w:styleId="23">
    <w:name w:val="Название Знак"/>
    <w:basedOn w:val="2"/>
    <w:qFormat/>
    <w:uiPriority w:val="0"/>
    <w:rPr>
      <w:b/>
      <w:sz w:val="28"/>
      <w:lang w:eastAsia="ar-SA"/>
    </w:rPr>
  </w:style>
  <w:style w:type="character" w:customStyle="1" w:styleId="24">
    <w:name w:val="Схема документа Знак"/>
    <w:basedOn w:val="2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Название1"/>
    <w:basedOn w:val="1"/>
    <w:qFormat/>
    <w:uiPriority w:val="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7">
    <w:name w:val="Указатель1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28">
    <w:name w:val="Верхний и нижний колонтитулы"/>
    <w:basedOn w:val="1"/>
    <w:qFormat/>
    <w:uiPriority w:val="0"/>
  </w:style>
  <w:style w:type="paragraph" w:customStyle="1" w:styleId="29">
    <w:name w:val="Foot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customStyle="1" w:styleId="30">
    <w:name w:val="Основной текст 21"/>
    <w:basedOn w:val="1"/>
    <w:qFormat/>
    <w:uiPriority w:val="0"/>
    <w:pPr>
      <w:spacing w:after="120" w:line="480" w:lineRule="auto"/>
    </w:pPr>
  </w:style>
  <w:style w:type="paragraph" w:customStyle="1" w:styleId="31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32">
    <w:name w:val="Содержимое таблицы"/>
    <w:basedOn w:val="1"/>
    <w:qFormat/>
    <w:uiPriority w:val="0"/>
    <w:pPr>
      <w:suppressLineNumbers/>
    </w:pPr>
  </w:style>
  <w:style w:type="paragraph" w:customStyle="1" w:styleId="33">
    <w:name w:val="Заголовок таблицы"/>
    <w:basedOn w:val="32"/>
    <w:qFormat/>
    <w:uiPriority w:val="0"/>
    <w:pPr>
      <w:jc w:val="center"/>
    </w:pPr>
    <w:rPr>
      <w:b/>
      <w:bCs/>
    </w:rPr>
  </w:style>
  <w:style w:type="paragraph" w:customStyle="1" w:styleId="34">
    <w:name w:val="Содержимое врезки"/>
    <w:basedOn w:val="8"/>
    <w:qFormat/>
    <w:uiPriority w:val="0"/>
  </w:style>
  <w:style w:type="paragraph" w:customStyle="1" w:styleId="35">
    <w:name w:val="Header"/>
    <w:basedOn w:val="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customStyle="1" w:styleId="37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8">
    <w:name w:val="ConsPlusTitle"/>
    <w:qFormat/>
    <w:uiPriority w:val="0"/>
    <w:pPr>
      <w:widowControl w:val="0"/>
      <w:suppressAutoHyphens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5B5CD-78F8-4CA1-B913-CD07EF40A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7419</Words>
  <Characters>42292</Characters>
  <Lines>352</Lines>
  <Paragraphs>99</Paragraphs>
  <TotalTime>108</TotalTime>
  <ScaleCrop>false</ScaleCrop>
  <LinksUpToDate>false</LinksUpToDate>
  <CharactersWithSpaces>49612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2025-01-22T06:29:00Z</dcterms:created>
  <dc:creator>none</dc:creator>
  <cp:lastModifiedBy>1</cp:lastModifiedBy>
  <cp:lastPrinted>2025-05-29T05:37:00Z</cp:lastPrinted>
  <dcterms:modified xsi:type="dcterms:W3CDTF">2026-03-05T09:37:10Z</dcterms:modified>
  <dc:title>П О С Т А Н О В Л Е Н И Е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8E4B63E1B69D44458AE51FD9F4C58FED_12</vt:lpwstr>
  </property>
</Properties>
</file>